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0D" w:rsidRPr="0050260D" w:rsidRDefault="0050260D" w:rsidP="0050260D">
      <w:pPr>
        <w:spacing w:before="100" w:beforeAutospacing="1" w:after="100" w:afterAutospacing="1"/>
        <w:rPr>
          <w:rFonts w:ascii="Arial" w:hAnsi="Arial" w:cs="Arial"/>
          <w:bCs/>
          <w:iCs/>
        </w:rPr>
      </w:pPr>
      <w:r w:rsidRPr="0050260D">
        <w:rPr>
          <w:rFonts w:ascii="Arial" w:hAnsi="Arial" w:cs="Arial"/>
          <w:bCs/>
          <w:iCs/>
        </w:rPr>
        <w:t>Guga Chacra</w:t>
      </w:r>
    </w:p>
    <w:p w:rsidR="0050260D" w:rsidRDefault="0050260D" w:rsidP="0050260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Guga Chacra</w:t>
      </w:r>
      <w:r w:rsidRPr="0050260D">
        <w:rPr>
          <w:rFonts w:ascii="Arial" w:hAnsi="Arial" w:cs="Arial"/>
          <w:bCs/>
          <w:iCs/>
        </w:rPr>
        <w:t xml:space="preserve">, é comentarista internacional da Globo News e do Portal e da Rádio Estadão em Nova York desde 2012. </w:t>
      </w:r>
      <w:r w:rsidR="00FE2F4A">
        <w:rPr>
          <w:rFonts w:ascii="Arial" w:hAnsi="Arial" w:cs="Arial"/>
          <w:bCs/>
          <w:iCs/>
        </w:rPr>
        <w:t>A partir de 2018, vai para o Jornal O Globo como colunista de política internacional.</w:t>
      </w:r>
      <w:bookmarkStart w:id="0" w:name="_GoBack"/>
      <w:bookmarkEnd w:id="0"/>
    </w:p>
    <w:p w:rsidR="0050260D" w:rsidRDefault="0050260D" w:rsidP="0050260D">
      <w:pPr>
        <w:rPr>
          <w:rFonts w:ascii="Arial" w:hAnsi="Arial" w:cs="Arial"/>
          <w:bCs/>
          <w:iCs/>
        </w:rPr>
      </w:pPr>
      <w:r w:rsidRPr="0050260D">
        <w:rPr>
          <w:rFonts w:ascii="Arial" w:hAnsi="Arial" w:cs="Arial"/>
          <w:bCs/>
          <w:iCs/>
        </w:rPr>
        <w:t xml:space="preserve">Mestre em Relações Internacionais pela Universidade Columbia, foi correspondente do jornal O Estado de São Paulo nos Estados Unidos de 2009 a 2013. </w:t>
      </w:r>
    </w:p>
    <w:p w:rsidR="0050260D" w:rsidRDefault="0050260D" w:rsidP="0050260D">
      <w:pPr>
        <w:rPr>
          <w:rFonts w:ascii="Arial" w:hAnsi="Arial" w:cs="Arial"/>
          <w:bCs/>
          <w:iCs/>
        </w:rPr>
      </w:pPr>
      <w:r w:rsidRPr="0050260D">
        <w:rPr>
          <w:rFonts w:ascii="Arial" w:hAnsi="Arial" w:cs="Arial"/>
          <w:bCs/>
          <w:iCs/>
        </w:rPr>
        <w:t xml:space="preserve">Entre 2008 e 2009, foi correspondente do mesmo jornal no Oriente Médio, onde fez reportagens no Líbano, Síria, Israel, Cisjordânia, Faixa de Gaza, Egito, Turquia, </w:t>
      </w:r>
      <w:proofErr w:type="spellStart"/>
      <w:r w:rsidRPr="0050260D">
        <w:rPr>
          <w:rFonts w:ascii="Arial" w:hAnsi="Arial" w:cs="Arial"/>
          <w:bCs/>
          <w:iCs/>
        </w:rPr>
        <w:t>Yemen</w:t>
      </w:r>
      <w:proofErr w:type="spellEnd"/>
      <w:r w:rsidRPr="0050260D">
        <w:rPr>
          <w:rFonts w:ascii="Arial" w:hAnsi="Arial" w:cs="Arial"/>
          <w:bCs/>
          <w:iCs/>
        </w:rPr>
        <w:t xml:space="preserve">, Omã, Jordânia, Chipre e Emirados Árabes Unidos. </w:t>
      </w:r>
    </w:p>
    <w:p w:rsidR="0050260D" w:rsidRDefault="0050260D" w:rsidP="0050260D">
      <w:pPr>
        <w:rPr>
          <w:rFonts w:ascii="Arial" w:hAnsi="Arial" w:cs="Arial"/>
          <w:bCs/>
          <w:iCs/>
        </w:rPr>
      </w:pPr>
      <w:r w:rsidRPr="0050260D">
        <w:rPr>
          <w:rFonts w:ascii="Arial" w:hAnsi="Arial" w:cs="Arial"/>
          <w:bCs/>
          <w:iCs/>
        </w:rPr>
        <w:t xml:space="preserve">No ano 2000, foi correspondente da Folha de S. Paulo em Buenos Aires. </w:t>
      </w:r>
    </w:p>
    <w:p w:rsidR="0050260D" w:rsidRDefault="0050260D" w:rsidP="0050260D">
      <w:pPr>
        <w:rPr>
          <w:rFonts w:ascii="Arial" w:hAnsi="Arial" w:cs="Arial"/>
          <w:bCs/>
          <w:iCs/>
        </w:rPr>
      </w:pPr>
      <w:r w:rsidRPr="0050260D">
        <w:rPr>
          <w:rFonts w:ascii="Arial" w:hAnsi="Arial" w:cs="Arial"/>
          <w:bCs/>
          <w:iCs/>
        </w:rPr>
        <w:t xml:space="preserve">Cobriu o Terremoto no Haiti (2010), a Primeira Guerra de Gaza (2009) e eleições nos EUA, Israel e Líbano. </w:t>
      </w:r>
    </w:p>
    <w:p w:rsidR="0050260D" w:rsidRDefault="0050260D" w:rsidP="0050260D">
      <w:pPr>
        <w:rPr>
          <w:rFonts w:ascii="Arial" w:hAnsi="Arial" w:cs="Arial"/>
          <w:bCs/>
          <w:iCs/>
        </w:rPr>
      </w:pPr>
      <w:r w:rsidRPr="0050260D">
        <w:rPr>
          <w:rFonts w:ascii="Arial" w:hAnsi="Arial" w:cs="Arial"/>
          <w:bCs/>
          <w:iCs/>
        </w:rPr>
        <w:t xml:space="preserve">Entrevistou o líder sírio Bashar al Assad em Damasco. </w:t>
      </w:r>
    </w:p>
    <w:p w:rsidR="0050260D" w:rsidRPr="0050260D" w:rsidRDefault="0050260D" w:rsidP="0050260D">
      <w:pPr>
        <w:rPr>
          <w:rFonts w:ascii="Arial" w:hAnsi="Arial" w:cs="Arial"/>
        </w:rPr>
      </w:pPr>
      <w:r w:rsidRPr="0050260D">
        <w:rPr>
          <w:rFonts w:ascii="Arial" w:hAnsi="Arial" w:cs="Arial"/>
          <w:bCs/>
          <w:iCs/>
        </w:rPr>
        <w:t>É especialista em política e economia dos EUA, relações EUA-Brasil e em conflitos no Oriente Médio</w:t>
      </w:r>
    </w:p>
    <w:p w:rsidR="00691794" w:rsidRDefault="00691794"/>
    <w:sectPr w:rsidR="00691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E"/>
    <w:rsid w:val="0050260D"/>
    <w:rsid w:val="00691794"/>
    <w:rsid w:val="00854EFE"/>
    <w:rsid w:val="0097654D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DD14"/>
  <w15:chartTrackingRefBased/>
  <w15:docId w15:val="{F240A59F-C8D0-42AF-9DAE-3F3A5C6D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60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">
    <w:name w:val="a"/>
    <w:next w:val="Normal"/>
    <w:autoRedefine/>
    <w:qFormat/>
    <w:rsid w:val="0097654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Angiolucci</dc:creator>
  <cp:keywords/>
  <dc:description/>
  <cp:lastModifiedBy>PRODUÇÃO</cp:lastModifiedBy>
  <cp:revision>2</cp:revision>
  <dcterms:created xsi:type="dcterms:W3CDTF">2018-08-28T19:05:00Z</dcterms:created>
  <dcterms:modified xsi:type="dcterms:W3CDTF">2018-08-28T19:05:00Z</dcterms:modified>
</cp:coreProperties>
</file>