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738C1" w14:textId="162C20E7" w:rsidR="004D2F19" w:rsidRPr="004D2F19" w:rsidRDefault="004D2F19" w:rsidP="004D2F19">
      <w:pPr>
        <w:spacing w:line="360" w:lineRule="auto"/>
        <w:rPr>
          <w:rFonts w:ascii="Arial" w:hAnsi="Arial" w:cs="Arial"/>
          <w:sz w:val="24"/>
          <w:szCs w:val="24"/>
        </w:rPr>
      </w:pPr>
      <w:r w:rsidRPr="004D2F19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CAMILA BRANDÃO</w:t>
      </w:r>
      <w:r w:rsidRPr="004D2F19">
        <w:rPr>
          <w:rFonts w:ascii="Arial" w:hAnsi="Arial" w:cs="Arial"/>
          <w:sz w:val="24"/>
          <w:szCs w:val="24"/>
        </w:rPr>
        <w:br/>
      </w:r>
      <w:r w:rsidRPr="004D2F19">
        <w:rPr>
          <w:rFonts w:ascii="Arial" w:hAnsi="Arial" w:cs="Arial"/>
          <w:sz w:val="24"/>
          <w:szCs w:val="24"/>
          <w:shd w:val="clear" w:color="auto" w:fill="FFFFFF"/>
        </w:rPr>
        <w:t>Atriz iniciou seus estudos no Teatro Escola Macunaíma, em 2014. Atualmente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D2F19">
        <w:rPr>
          <w:rFonts w:ascii="Arial" w:hAnsi="Arial" w:cs="Arial"/>
          <w:sz w:val="24"/>
          <w:szCs w:val="24"/>
          <w:shd w:val="clear" w:color="auto" w:fill="FFFFFF"/>
        </w:rPr>
        <w:t>cursa o último semestre de Licenciatura em Teatro na Faculdade Paulista de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D2F19">
        <w:rPr>
          <w:rFonts w:ascii="Arial" w:hAnsi="Arial" w:cs="Arial"/>
          <w:sz w:val="24"/>
          <w:szCs w:val="24"/>
          <w:shd w:val="clear" w:color="auto" w:fill="FFFFFF"/>
        </w:rPr>
        <w:t>Artes (FPA) e, desde 2019, se dedica ao Treinamento de Interpretação para 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D2F19">
        <w:rPr>
          <w:rFonts w:ascii="Arial" w:hAnsi="Arial" w:cs="Arial"/>
          <w:sz w:val="24"/>
          <w:szCs w:val="24"/>
          <w:shd w:val="clear" w:color="auto" w:fill="FFFFFF"/>
        </w:rPr>
        <w:t>Câmera no Estúdio Mariana Loureiro, em São Paulo. Também se dedica ao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D2F19">
        <w:rPr>
          <w:rFonts w:ascii="Arial" w:hAnsi="Arial" w:cs="Arial"/>
          <w:sz w:val="24"/>
          <w:szCs w:val="24"/>
          <w:shd w:val="clear" w:color="auto" w:fill="FFFFFF"/>
        </w:rPr>
        <w:t>canto com o Núcleo Musical da Cia do Tijolo e pratica Improviso Cênico com 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D2F19">
        <w:rPr>
          <w:rFonts w:ascii="Arial" w:hAnsi="Arial" w:cs="Arial"/>
          <w:sz w:val="24"/>
          <w:szCs w:val="24"/>
          <w:shd w:val="clear" w:color="auto" w:fill="FFFFFF"/>
        </w:rPr>
        <w:t xml:space="preserve">Diogo </w:t>
      </w:r>
      <w:proofErr w:type="spellStart"/>
      <w:r w:rsidRPr="004D2F19">
        <w:rPr>
          <w:rFonts w:ascii="Arial" w:hAnsi="Arial" w:cs="Arial"/>
          <w:sz w:val="24"/>
          <w:szCs w:val="24"/>
          <w:shd w:val="clear" w:color="auto" w:fill="FFFFFF"/>
        </w:rPr>
        <w:t>Granato</w:t>
      </w:r>
      <w:proofErr w:type="spellEnd"/>
      <w:r w:rsidRPr="004D2F19">
        <w:rPr>
          <w:rFonts w:ascii="Arial" w:hAnsi="Arial" w:cs="Arial"/>
          <w:sz w:val="24"/>
          <w:szCs w:val="24"/>
          <w:shd w:val="clear" w:color="auto" w:fill="FFFFFF"/>
        </w:rPr>
        <w:t>. Seus trabalhos mais relevantes no audiovisual foram: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D2F19">
        <w:rPr>
          <w:rFonts w:ascii="Arial" w:hAnsi="Arial" w:cs="Arial"/>
          <w:sz w:val="24"/>
          <w:szCs w:val="24"/>
          <w:shd w:val="clear" w:color="auto" w:fill="FFFFFF"/>
        </w:rPr>
        <w:t>Participação na série “O Rei da TV”; e também dirigiu e atuou no curta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D2F19">
        <w:rPr>
          <w:rFonts w:ascii="Arial" w:hAnsi="Arial" w:cs="Arial"/>
          <w:sz w:val="24"/>
          <w:szCs w:val="24"/>
          <w:shd w:val="clear" w:color="auto" w:fill="FFFFFF"/>
        </w:rPr>
        <w:t>metragem “O Triunfo das Horas”.</w:t>
      </w:r>
      <w:r w:rsidRPr="004D2F19">
        <w:rPr>
          <w:rFonts w:ascii="Arial" w:hAnsi="Arial" w:cs="Arial"/>
          <w:sz w:val="24"/>
          <w:szCs w:val="24"/>
        </w:rPr>
        <w:br/>
      </w:r>
      <w:r w:rsidRPr="004D2F19">
        <w:rPr>
          <w:rFonts w:ascii="Arial" w:hAnsi="Arial" w:cs="Arial"/>
          <w:sz w:val="24"/>
          <w:szCs w:val="24"/>
          <w:shd w:val="clear" w:color="auto" w:fill="FFFFFF"/>
        </w:rPr>
        <w:t>Participou de diversos espetáculos como atriz e palhaça, tais como: “A Visita da Velha Senhora” (2015); “Romeu e Julieta” (2016); “A Palavra Progresso na Boca de Minha Mãe Soava Terrivelmente Falsa” (2017); “</w:t>
      </w:r>
      <w:proofErr w:type="spellStart"/>
      <w:r w:rsidRPr="004D2F19">
        <w:rPr>
          <w:rFonts w:ascii="Arial" w:hAnsi="Arial" w:cs="Arial"/>
          <w:sz w:val="24"/>
          <w:szCs w:val="24"/>
          <w:shd w:val="clear" w:color="auto" w:fill="FFFFFF"/>
        </w:rPr>
        <w:t>Les</w:t>
      </w:r>
      <w:proofErr w:type="spellEnd"/>
      <w:r w:rsidRPr="004D2F19">
        <w:rPr>
          <w:rFonts w:ascii="Arial" w:hAnsi="Arial" w:cs="Arial"/>
          <w:sz w:val="24"/>
          <w:szCs w:val="24"/>
          <w:shd w:val="clear" w:color="auto" w:fill="FFFFFF"/>
        </w:rPr>
        <w:t xml:space="preserve"> Tartufos” (2017 – 2019), espetáculo de </w:t>
      </w:r>
      <w:proofErr w:type="spellStart"/>
      <w:r w:rsidRPr="004D2F19">
        <w:rPr>
          <w:rFonts w:ascii="Arial" w:hAnsi="Arial" w:cs="Arial"/>
          <w:sz w:val="24"/>
          <w:szCs w:val="24"/>
          <w:shd w:val="clear" w:color="auto" w:fill="FFFFFF"/>
        </w:rPr>
        <w:t>palhaçaria</w:t>
      </w:r>
      <w:proofErr w:type="spellEnd"/>
      <w:r w:rsidRPr="004D2F19">
        <w:rPr>
          <w:rFonts w:ascii="Arial" w:hAnsi="Arial" w:cs="Arial"/>
          <w:sz w:val="24"/>
          <w:szCs w:val="24"/>
          <w:shd w:val="clear" w:color="auto" w:fill="FFFFFF"/>
        </w:rPr>
        <w:t xml:space="preserve"> dirigido por Cida Almeida, comtemplado pelo Edital de Apoio a Criação Artística – Linguagem Circo, em 2019; “Relicário” (2017); “Tá </w:t>
      </w:r>
      <w:proofErr w:type="spellStart"/>
      <w:r w:rsidRPr="004D2F19">
        <w:rPr>
          <w:rFonts w:ascii="Arial" w:hAnsi="Arial" w:cs="Arial"/>
          <w:sz w:val="24"/>
          <w:szCs w:val="24"/>
          <w:shd w:val="clear" w:color="auto" w:fill="FFFFFF"/>
        </w:rPr>
        <w:t>Fróide</w:t>
      </w:r>
      <w:proofErr w:type="spellEnd"/>
      <w:r w:rsidRPr="004D2F19">
        <w:rPr>
          <w:rFonts w:ascii="Arial" w:hAnsi="Arial" w:cs="Arial"/>
          <w:sz w:val="24"/>
          <w:szCs w:val="24"/>
          <w:shd w:val="clear" w:color="auto" w:fill="FFFFFF"/>
        </w:rPr>
        <w:t xml:space="preserve">” (2018); Outros cursos que contribuíram muito para a sua formação foram: Palhaço, no Clã Estúdio das Artes Cômicas, com Cida Almeida (2017 e 2018); Extensivo Método Lee </w:t>
      </w:r>
      <w:proofErr w:type="spellStart"/>
      <w:r w:rsidRPr="004D2F19">
        <w:rPr>
          <w:rFonts w:ascii="Arial" w:hAnsi="Arial" w:cs="Arial"/>
          <w:sz w:val="24"/>
          <w:szCs w:val="24"/>
          <w:shd w:val="clear" w:color="auto" w:fill="FFFFFF"/>
        </w:rPr>
        <w:t>Strasberg</w:t>
      </w:r>
      <w:proofErr w:type="spellEnd"/>
      <w:r w:rsidRPr="004D2F19">
        <w:rPr>
          <w:rFonts w:ascii="Arial" w:hAnsi="Arial" w:cs="Arial"/>
          <w:sz w:val="24"/>
          <w:szCs w:val="24"/>
          <w:shd w:val="clear" w:color="auto" w:fill="FFFFFF"/>
        </w:rPr>
        <w:t xml:space="preserve">, com Estrela Strauss (2020); Imersivo de Interpretação para Cinema, com Angélica Di Paula; A Análise-Ação e As Ações Físicas, com Diego </w:t>
      </w:r>
      <w:proofErr w:type="spellStart"/>
      <w:r w:rsidRPr="004D2F19">
        <w:rPr>
          <w:rFonts w:ascii="Arial" w:hAnsi="Arial" w:cs="Arial"/>
          <w:sz w:val="24"/>
          <w:szCs w:val="24"/>
          <w:shd w:val="clear" w:color="auto" w:fill="FFFFFF"/>
        </w:rPr>
        <w:t>Moschkovich</w:t>
      </w:r>
      <w:proofErr w:type="spellEnd"/>
      <w:r w:rsidRPr="004D2F1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sectPr w:rsidR="004D2F19" w:rsidRPr="004D2F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19"/>
    <w:rsid w:val="004D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71FA"/>
  <w15:chartTrackingRefBased/>
  <w15:docId w15:val="{9BFB2397-0884-480E-BA38-A77F226A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2024-04-16T16:01:00Z</dcterms:created>
  <dcterms:modified xsi:type="dcterms:W3CDTF">2024-04-16T16:04:00Z</dcterms:modified>
</cp:coreProperties>
</file>