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FA448" w14:textId="6EABC75B" w:rsidR="00196C70" w:rsidRPr="00196C70" w:rsidRDefault="00196C70" w:rsidP="00196C7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IGOR MO</w:t>
      </w:r>
    </w:p>
    <w:p w14:paraId="403C5AC0" w14:textId="4F0BDB61" w:rsidR="00196C70" w:rsidRPr="00196C70" w:rsidRDefault="00196C70" w:rsidP="00196C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6C70">
        <w:rPr>
          <w:rFonts w:ascii="Arial" w:hAnsi="Arial" w:cs="Arial"/>
          <w:sz w:val="24"/>
          <w:szCs w:val="24"/>
        </w:rPr>
        <w:t xml:space="preserve">Atualmente, é protagonista do longa-metragem "Nem Deus é tão justo quanto os seus jeans", dirigido por Sérgio Silva, que está em fase de pós-produção, e conta com Mariana Ximenes, Helena Ignez e Gilda </w:t>
      </w:r>
      <w:proofErr w:type="spellStart"/>
      <w:r w:rsidRPr="00196C70">
        <w:rPr>
          <w:rFonts w:ascii="Arial" w:hAnsi="Arial" w:cs="Arial"/>
          <w:sz w:val="24"/>
          <w:szCs w:val="24"/>
        </w:rPr>
        <w:t>Nomacce</w:t>
      </w:r>
      <w:proofErr w:type="spellEnd"/>
      <w:r w:rsidRPr="00196C70">
        <w:rPr>
          <w:rFonts w:ascii="Arial" w:hAnsi="Arial" w:cs="Arial"/>
          <w:sz w:val="24"/>
          <w:szCs w:val="24"/>
        </w:rPr>
        <w:t xml:space="preserve"> no elenco. Atuou em diversos curtas-metragens, incluindo "Minha única terra é na lua", dirigido por Sérgio Silva, exibido em vários festivais nacionais e internacionais; "Sandra Chamando", de João Cândido Zacharias, que venceu o prêmio de Melhor Curta no Festival do Rio; e "Estamos Todos na Sarjeta, Mas Alguns de Nós Olham as Estrelas", dirigido por Sérgio Silva e João Marcos de Almeida. Também fez uma participação no longa-metragem "Música para Morrer de Amores", dirigido por Rafael Gomes.</w:t>
      </w:r>
    </w:p>
    <w:p w14:paraId="1A702CC8" w14:textId="667241ED" w:rsidR="00196C70" w:rsidRPr="00196C70" w:rsidRDefault="00196C70" w:rsidP="00196C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6C70">
        <w:rPr>
          <w:rFonts w:ascii="Arial" w:hAnsi="Arial" w:cs="Arial"/>
          <w:sz w:val="24"/>
          <w:szCs w:val="24"/>
        </w:rPr>
        <w:t xml:space="preserve">No teatro, tem experiência com peças dirigidas por Dan </w:t>
      </w:r>
      <w:proofErr w:type="spellStart"/>
      <w:r w:rsidRPr="00196C70">
        <w:rPr>
          <w:rFonts w:ascii="Arial" w:hAnsi="Arial" w:cs="Arial"/>
          <w:sz w:val="24"/>
          <w:szCs w:val="24"/>
        </w:rPr>
        <w:t>Nakagawa</w:t>
      </w:r>
      <w:proofErr w:type="spellEnd"/>
      <w:r w:rsidRPr="00196C70">
        <w:rPr>
          <w:rFonts w:ascii="Arial" w:hAnsi="Arial" w:cs="Arial"/>
          <w:sz w:val="24"/>
          <w:szCs w:val="24"/>
        </w:rPr>
        <w:t xml:space="preserve">, sendo "O Aniversário de Jean Lucca" a mais recente. Em início de 2024, esteve em cartaz em duas peças do grupo XIX de Teatro: "Interruptor", dirigida por Ronaldo </w:t>
      </w:r>
      <w:proofErr w:type="spellStart"/>
      <w:r w:rsidRPr="00196C70">
        <w:rPr>
          <w:rFonts w:ascii="Arial" w:hAnsi="Arial" w:cs="Arial"/>
          <w:sz w:val="24"/>
          <w:szCs w:val="24"/>
        </w:rPr>
        <w:t>Serruya</w:t>
      </w:r>
      <w:proofErr w:type="spellEnd"/>
      <w:r w:rsidRPr="00196C70">
        <w:rPr>
          <w:rFonts w:ascii="Arial" w:hAnsi="Arial" w:cs="Arial"/>
          <w:sz w:val="24"/>
          <w:szCs w:val="24"/>
        </w:rPr>
        <w:t>, e "Vitaminas", dirigida por Rodolfo Amorim.</w:t>
      </w:r>
    </w:p>
    <w:sectPr w:rsidR="00196C70" w:rsidRPr="00196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70"/>
    <w:rsid w:val="0019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8862"/>
  <w15:chartTrackingRefBased/>
  <w15:docId w15:val="{02238503-C87C-4CC4-BDF9-4AB59E57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2024-07-31T19:48:00Z</dcterms:created>
  <dcterms:modified xsi:type="dcterms:W3CDTF">2024-07-31T19:49:00Z</dcterms:modified>
</cp:coreProperties>
</file>