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06" w:rsidRPr="00F121F0" w:rsidRDefault="00781A06" w:rsidP="00781A06">
      <w:pPr>
        <w:rPr>
          <w:rFonts w:ascii="Arial" w:hAnsi="Arial" w:cs="Arial"/>
          <w:sz w:val="24"/>
          <w:szCs w:val="24"/>
        </w:rPr>
      </w:pPr>
    </w:p>
    <w:p w:rsidR="00781A06" w:rsidRPr="00F121F0" w:rsidRDefault="00781A06" w:rsidP="00781A06">
      <w:pPr>
        <w:rPr>
          <w:rFonts w:ascii="Arial" w:hAnsi="Arial" w:cs="Arial"/>
          <w:b/>
          <w:sz w:val="24"/>
          <w:szCs w:val="24"/>
        </w:rPr>
      </w:pPr>
      <w:r w:rsidRPr="00F121F0">
        <w:rPr>
          <w:rFonts w:ascii="Arial" w:hAnsi="Arial" w:cs="Arial"/>
          <w:b/>
          <w:sz w:val="24"/>
          <w:szCs w:val="24"/>
        </w:rPr>
        <w:t>NARA CHAIB</w:t>
      </w:r>
    </w:p>
    <w:p w:rsidR="00781A06" w:rsidRPr="00F121F0" w:rsidRDefault="00781A06" w:rsidP="00781A06">
      <w:pPr>
        <w:rPr>
          <w:rFonts w:ascii="Arial" w:hAnsi="Arial" w:cs="Arial"/>
          <w:sz w:val="24"/>
          <w:szCs w:val="24"/>
        </w:rPr>
      </w:pPr>
      <w:r w:rsidRPr="00F121F0">
        <w:rPr>
          <w:rFonts w:ascii="Arial" w:hAnsi="Arial" w:cs="Arial"/>
          <w:sz w:val="24"/>
          <w:szCs w:val="24"/>
        </w:rPr>
        <w:t xml:space="preserve">No ar com a série </w:t>
      </w:r>
      <w:proofErr w:type="spellStart"/>
      <w:r w:rsidRPr="00F121F0">
        <w:rPr>
          <w:rFonts w:ascii="Arial" w:hAnsi="Arial" w:cs="Arial"/>
          <w:sz w:val="24"/>
          <w:szCs w:val="24"/>
        </w:rPr>
        <w:t>Psi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121F0">
        <w:rPr>
          <w:rFonts w:ascii="Arial" w:hAnsi="Arial" w:cs="Arial"/>
          <w:sz w:val="24"/>
          <w:szCs w:val="24"/>
        </w:rPr>
        <w:t>4</w:t>
      </w:r>
      <w:proofErr w:type="gramEnd"/>
      <w:r w:rsidRPr="00F121F0">
        <w:rPr>
          <w:rFonts w:ascii="Arial" w:hAnsi="Arial" w:cs="Arial"/>
          <w:sz w:val="24"/>
          <w:szCs w:val="24"/>
        </w:rPr>
        <w:t xml:space="preserve"> temporada) episódios 7 e 8 - Personagem “</w:t>
      </w:r>
      <w:proofErr w:type="spellStart"/>
      <w:r w:rsidRPr="00F121F0">
        <w:rPr>
          <w:rFonts w:ascii="Arial" w:hAnsi="Arial" w:cs="Arial"/>
          <w:sz w:val="24"/>
          <w:szCs w:val="24"/>
        </w:rPr>
        <w:t>Bete</w:t>
      </w:r>
      <w:proofErr w:type="spellEnd"/>
      <w:r w:rsidRPr="00F121F0">
        <w:rPr>
          <w:rFonts w:ascii="Arial" w:hAnsi="Arial" w:cs="Arial"/>
          <w:sz w:val="24"/>
          <w:szCs w:val="24"/>
        </w:rPr>
        <w:t>” (HBO), direção de Caroline Leone.</w:t>
      </w:r>
    </w:p>
    <w:p w:rsidR="00781A06" w:rsidRPr="00F121F0" w:rsidRDefault="00781A06" w:rsidP="00781A06">
      <w:pPr>
        <w:rPr>
          <w:rFonts w:ascii="Arial" w:hAnsi="Arial" w:cs="Arial"/>
          <w:sz w:val="24"/>
          <w:szCs w:val="24"/>
        </w:rPr>
      </w:pPr>
      <w:r w:rsidRPr="00F121F0">
        <w:rPr>
          <w:rFonts w:ascii="Arial" w:hAnsi="Arial" w:cs="Arial"/>
          <w:sz w:val="24"/>
          <w:szCs w:val="24"/>
        </w:rPr>
        <w:t xml:space="preserve">Atuou no filme Anna, dirigido por Heitor </w:t>
      </w:r>
      <w:proofErr w:type="spellStart"/>
      <w:r w:rsidRPr="00F121F0">
        <w:rPr>
          <w:rFonts w:ascii="Arial" w:hAnsi="Arial" w:cs="Arial"/>
          <w:sz w:val="24"/>
          <w:szCs w:val="24"/>
        </w:rPr>
        <w:t>Dhalia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 (em produção)- personagem “Mariana”.</w:t>
      </w:r>
    </w:p>
    <w:p w:rsidR="00781A06" w:rsidRPr="00F121F0" w:rsidRDefault="00781A06" w:rsidP="00781A06">
      <w:pPr>
        <w:rPr>
          <w:rFonts w:ascii="Arial" w:hAnsi="Arial" w:cs="Arial"/>
          <w:sz w:val="24"/>
          <w:szCs w:val="24"/>
        </w:rPr>
      </w:pPr>
      <w:r w:rsidRPr="00F121F0">
        <w:rPr>
          <w:rFonts w:ascii="Arial" w:hAnsi="Arial" w:cs="Arial"/>
          <w:sz w:val="24"/>
          <w:szCs w:val="24"/>
        </w:rPr>
        <w:t>Protagonizou espetáculo</w:t>
      </w:r>
      <w:proofErr w:type="gramStart"/>
      <w:r w:rsidRPr="00F121F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121F0">
        <w:rPr>
          <w:rFonts w:ascii="Arial" w:hAnsi="Arial" w:cs="Arial"/>
          <w:sz w:val="24"/>
          <w:szCs w:val="24"/>
        </w:rPr>
        <w:t xml:space="preserve">“Marguerite </w:t>
      </w:r>
      <w:proofErr w:type="spellStart"/>
      <w:r w:rsidRPr="00F121F0">
        <w:rPr>
          <w:rFonts w:ascii="Arial" w:hAnsi="Arial" w:cs="Arial"/>
          <w:sz w:val="24"/>
          <w:szCs w:val="24"/>
        </w:rPr>
        <w:t>Mon-Amour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”, personagem Marguerite Duras. Direção de Emerson </w:t>
      </w:r>
      <w:proofErr w:type="spellStart"/>
      <w:r w:rsidRPr="00F121F0">
        <w:rPr>
          <w:rFonts w:ascii="Arial" w:hAnsi="Arial" w:cs="Arial"/>
          <w:sz w:val="24"/>
          <w:szCs w:val="24"/>
        </w:rPr>
        <w:t>Danesi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 e coordenação de Antunes Filho. Em cartaz no </w:t>
      </w:r>
      <w:proofErr w:type="spellStart"/>
      <w:proofErr w:type="gramStart"/>
      <w:r w:rsidRPr="00F121F0">
        <w:rPr>
          <w:rFonts w:ascii="Arial" w:hAnsi="Arial" w:cs="Arial"/>
          <w:sz w:val="24"/>
          <w:szCs w:val="24"/>
        </w:rPr>
        <w:t>Sesc</w:t>
      </w:r>
      <w:proofErr w:type="spellEnd"/>
      <w:proofErr w:type="gramEnd"/>
      <w:r w:rsidRPr="00F121F0">
        <w:rPr>
          <w:rFonts w:ascii="Arial" w:hAnsi="Arial" w:cs="Arial"/>
          <w:sz w:val="24"/>
          <w:szCs w:val="24"/>
        </w:rPr>
        <w:t xml:space="preserve"> Consolação </w:t>
      </w:r>
    </w:p>
    <w:p w:rsidR="00781A06" w:rsidRPr="00F121F0" w:rsidRDefault="00781A06" w:rsidP="00781A06">
      <w:pPr>
        <w:rPr>
          <w:rFonts w:ascii="Arial" w:hAnsi="Arial" w:cs="Arial"/>
          <w:sz w:val="24"/>
          <w:szCs w:val="24"/>
        </w:rPr>
      </w:pPr>
      <w:r w:rsidRPr="00F121F0">
        <w:rPr>
          <w:rFonts w:ascii="Arial" w:hAnsi="Arial" w:cs="Arial"/>
          <w:sz w:val="24"/>
          <w:szCs w:val="24"/>
        </w:rPr>
        <w:t xml:space="preserve">Integra como atriz o Grupo de Teatro Macunaíma e o Centro de Pesquisa Teatral (CPT) do </w:t>
      </w:r>
      <w:proofErr w:type="spellStart"/>
      <w:proofErr w:type="gramStart"/>
      <w:r w:rsidRPr="00F121F0">
        <w:rPr>
          <w:rFonts w:ascii="Arial" w:hAnsi="Arial" w:cs="Arial"/>
          <w:sz w:val="24"/>
          <w:szCs w:val="24"/>
        </w:rPr>
        <w:t>Sesc</w:t>
      </w:r>
      <w:proofErr w:type="spellEnd"/>
      <w:proofErr w:type="gramEnd"/>
      <w:r w:rsidRPr="00F121F0">
        <w:rPr>
          <w:rFonts w:ascii="Arial" w:hAnsi="Arial" w:cs="Arial"/>
          <w:sz w:val="24"/>
          <w:szCs w:val="24"/>
        </w:rPr>
        <w:t xml:space="preserve"> (sob direção e coordenação de Antunes Filho), desde 2004.  </w:t>
      </w:r>
    </w:p>
    <w:p w:rsidR="00781A06" w:rsidRPr="00F121F0" w:rsidRDefault="00781A06" w:rsidP="00781A06">
      <w:pPr>
        <w:rPr>
          <w:rFonts w:ascii="Arial" w:hAnsi="Arial" w:cs="Arial"/>
          <w:sz w:val="24"/>
          <w:szCs w:val="24"/>
        </w:rPr>
      </w:pPr>
      <w:r w:rsidRPr="00F121F0">
        <w:rPr>
          <w:rFonts w:ascii="Arial" w:hAnsi="Arial" w:cs="Arial"/>
          <w:sz w:val="24"/>
          <w:szCs w:val="24"/>
        </w:rPr>
        <w:t>Atuou no Longa-metragem “Meu Amigo Hindu”, de Hector Babenco, em produção.</w:t>
      </w:r>
    </w:p>
    <w:p w:rsidR="00781A06" w:rsidRPr="00F121F0" w:rsidRDefault="00781A06" w:rsidP="00781A06">
      <w:pPr>
        <w:rPr>
          <w:rFonts w:ascii="Arial" w:hAnsi="Arial" w:cs="Arial"/>
          <w:sz w:val="24"/>
          <w:szCs w:val="24"/>
        </w:rPr>
      </w:pPr>
      <w:r w:rsidRPr="00F121F0">
        <w:rPr>
          <w:rFonts w:ascii="Arial" w:hAnsi="Arial" w:cs="Arial"/>
          <w:sz w:val="24"/>
          <w:szCs w:val="24"/>
        </w:rPr>
        <w:t>Longa-metragem “SP é uma festa”, direção de Vera Egito, em produção.</w:t>
      </w:r>
    </w:p>
    <w:p w:rsidR="00781A06" w:rsidRPr="00F121F0" w:rsidRDefault="00781A06" w:rsidP="00781A06">
      <w:pPr>
        <w:rPr>
          <w:rFonts w:ascii="Arial" w:hAnsi="Arial" w:cs="Arial"/>
          <w:sz w:val="24"/>
          <w:szCs w:val="24"/>
        </w:rPr>
      </w:pPr>
      <w:r w:rsidRPr="00F121F0">
        <w:rPr>
          <w:rFonts w:ascii="Arial" w:hAnsi="Arial" w:cs="Arial"/>
          <w:sz w:val="24"/>
          <w:szCs w:val="24"/>
        </w:rPr>
        <w:t>Longa-metragem “Zoom”, direção de Pedro Morelli, em produção.</w:t>
      </w:r>
    </w:p>
    <w:p w:rsidR="00781A06" w:rsidRPr="00F121F0" w:rsidRDefault="00781A06" w:rsidP="00781A06">
      <w:pPr>
        <w:rPr>
          <w:rFonts w:ascii="Arial" w:hAnsi="Arial" w:cs="Arial"/>
          <w:sz w:val="24"/>
          <w:szCs w:val="24"/>
        </w:rPr>
      </w:pPr>
      <w:r w:rsidRPr="00F121F0">
        <w:rPr>
          <w:rFonts w:ascii="Arial" w:hAnsi="Arial" w:cs="Arial"/>
          <w:sz w:val="24"/>
          <w:szCs w:val="24"/>
        </w:rPr>
        <w:t xml:space="preserve">Série “O Caçador”- episódio </w:t>
      </w:r>
      <w:proofErr w:type="gramStart"/>
      <w:r w:rsidRPr="00F121F0">
        <w:rPr>
          <w:rFonts w:ascii="Arial" w:hAnsi="Arial" w:cs="Arial"/>
          <w:sz w:val="24"/>
          <w:szCs w:val="24"/>
        </w:rPr>
        <w:t>7</w:t>
      </w:r>
      <w:proofErr w:type="gramEnd"/>
      <w:r w:rsidRPr="00F121F0">
        <w:rPr>
          <w:rFonts w:ascii="Arial" w:hAnsi="Arial" w:cs="Arial"/>
          <w:sz w:val="24"/>
          <w:szCs w:val="24"/>
        </w:rPr>
        <w:t xml:space="preserve">, Rede Globo, direção Heitor </w:t>
      </w:r>
      <w:proofErr w:type="spellStart"/>
      <w:r w:rsidRPr="00F121F0">
        <w:rPr>
          <w:rFonts w:ascii="Arial" w:hAnsi="Arial" w:cs="Arial"/>
          <w:sz w:val="24"/>
          <w:szCs w:val="24"/>
        </w:rPr>
        <w:t>Dhali</w:t>
      </w:r>
      <w:proofErr w:type="spellEnd"/>
    </w:p>
    <w:p w:rsidR="00781A06" w:rsidRPr="00F121F0" w:rsidRDefault="00781A06" w:rsidP="00781A06">
      <w:pPr>
        <w:rPr>
          <w:rFonts w:ascii="Arial" w:hAnsi="Arial" w:cs="Arial"/>
          <w:sz w:val="24"/>
          <w:szCs w:val="24"/>
        </w:rPr>
      </w:pPr>
      <w:r w:rsidRPr="00F121F0">
        <w:rPr>
          <w:rFonts w:ascii="Arial" w:hAnsi="Arial" w:cs="Arial"/>
          <w:sz w:val="24"/>
          <w:szCs w:val="24"/>
        </w:rPr>
        <w:t xml:space="preserve">Atuou na </w:t>
      </w:r>
      <w:proofErr w:type="gramStart"/>
      <w:r w:rsidRPr="00F121F0">
        <w:rPr>
          <w:rFonts w:ascii="Arial" w:hAnsi="Arial" w:cs="Arial"/>
          <w:sz w:val="24"/>
          <w:szCs w:val="24"/>
        </w:rPr>
        <w:t>performance</w:t>
      </w:r>
      <w:proofErr w:type="gramEnd"/>
      <w:r w:rsidRPr="00F121F0">
        <w:rPr>
          <w:rFonts w:ascii="Arial" w:hAnsi="Arial" w:cs="Arial"/>
          <w:sz w:val="24"/>
          <w:szCs w:val="24"/>
        </w:rPr>
        <w:t xml:space="preserve"> audiovisual “</w:t>
      </w:r>
      <w:proofErr w:type="spellStart"/>
      <w:r w:rsidRPr="00F121F0">
        <w:rPr>
          <w:rFonts w:ascii="Arial" w:hAnsi="Arial" w:cs="Arial"/>
          <w:sz w:val="24"/>
          <w:szCs w:val="24"/>
        </w:rPr>
        <w:t>Tresirmas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1F0">
        <w:rPr>
          <w:rFonts w:ascii="Arial" w:hAnsi="Arial" w:cs="Arial"/>
          <w:sz w:val="24"/>
          <w:szCs w:val="24"/>
        </w:rPr>
        <w:t>Soundscape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” (baseado nas “Três Irmãs”, de </w:t>
      </w:r>
      <w:proofErr w:type="spellStart"/>
      <w:r w:rsidRPr="00F121F0">
        <w:rPr>
          <w:rFonts w:ascii="Arial" w:hAnsi="Arial" w:cs="Arial"/>
          <w:sz w:val="24"/>
          <w:szCs w:val="24"/>
        </w:rPr>
        <w:t>Tchekov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), personagem </w:t>
      </w:r>
      <w:proofErr w:type="spellStart"/>
      <w:r w:rsidRPr="00F121F0">
        <w:rPr>
          <w:rFonts w:ascii="Arial" w:hAnsi="Arial" w:cs="Arial"/>
          <w:sz w:val="24"/>
          <w:szCs w:val="24"/>
        </w:rPr>
        <w:t>Irina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. Direção </w:t>
      </w:r>
      <w:proofErr w:type="spellStart"/>
      <w:r w:rsidRPr="00F121F0">
        <w:rPr>
          <w:rFonts w:ascii="Arial" w:hAnsi="Arial" w:cs="Arial"/>
          <w:sz w:val="24"/>
          <w:szCs w:val="24"/>
        </w:rPr>
        <w:t>Alvise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121F0">
        <w:rPr>
          <w:rFonts w:ascii="Arial" w:hAnsi="Arial" w:cs="Arial"/>
          <w:sz w:val="24"/>
          <w:szCs w:val="24"/>
        </w:rPr>
        <w:t>Camozzi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121F0">
        <w:rPr>
          <w:rFonts w:ascii="Arial" w:hAnsi="Arial" w:cs="Arial"/>
          <w:sz w:val="24"/>
          <w:szCs w:val="24"/>
        </w:rPr>
        <w:t>2014</w:t>
      </w:r>
      <w:proofErr w:type="gramEnd"/>
    </w:p>
    <w:p w:rsidR="00AE4981" w:rsidRPr="00F121F0" w:rsidRDefault="00781A06" w:rsidP="00781A06">
      <w:pPr>
        <w:rPr>
          <w:rFonts w:ascii="Arial" w:hAnsi="Arial" w:cs="Arial"/>
          <w:sz w:val="24"/>
          <w:szCs w:val="24"/>
        </w:rPr>
      </w:pPr>
      <w:r w:rsidRPr="00F121F0">
        <w:rPr>
          <w:rFonts w:ascii="Arial" w:hAnsi="Arial" w:cs="Arial"/>
          <w:sz w:val="24"/>
          <w:szCs w:val="24"/>
        </w:rPr>
        <w:t xml:space="preserve">Clipe/Curta “Moon”, música de Thiago </w:t>
      </w:r>
      <w:proofErr w:type="spellStart"/>
      <w:r w:rsidRPr="00F121F0">
        <w:rPr>
          <w:rFonts w:ascii="Arial" w:hAnsi="Arial" w:cs="Arial"/>
          <w:sz w:val="24"/>
          <w:szCs w:val="24"/>
        </w:rPr>
        <w:t>Pethit</w:t>
      </w:r>
      <w:proofErr w:type="spellEnd"/>
      <w:r w:rsidRPr="00F121F0">
        <w:rPr>
          <w:rFonts w:ascii="Arial" w:hAnsi="Arial" w:cs="Arial"/>
          <w:sz w:val="24"/>
          <w:szCs w:val="24"/>
        </w:rPr>
        <w:t xml:space="preserve">, direção de Heitor </w:t>
      </w:r>
      <w:proofErr w:type="spellStart"/>
      <w:proofErr w:type="gramStart"/>
      <w:r w:rsidRPr="00F121F0">
        <w:rPr>
          <w:rFonts w:ascii="Arial" w:hAnsi="Arial" w:cs="Arial"/>
          <w:sz w:val="24"/>
          <w:szCs w:val="24"/>
        </w:rPr>
        <w:t>Dhali</w:t>
      </w:r>
      <w:proofErr w:type="spellEnd"/>
      <w:proofErr w:type="gramEnd"/>
    </w:p>
    <w:sectPr w:rsidR="00AE4981" w:rsidRPr="00F121F0" w:rsidSect="00AE4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1A06"/>
    <w:rsid w:val="0027152F"/>
    <w:rsid w:val="00280157"/>
    <w:rsid w:val="005C3C5B"/>
    <w:rsid w:val="00781A06"/>
    <w:rsid w:val="00AE4981"/>
    <w:rsid w:val="00B721A7"/>
    <w:rsid w:val="00F1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comercial00</dc:creator>
  <cp:lastModifiedBy>comercial00</cp:lastModifiedBy>
  <cp:revision>2</cp:revision>
  <dcterms:created xsi:type="dcterms:W3CDTF">2019-05-06T14:59:00Z</dcterms:created>
  <dcterms:modified xsi:type="dcterms:W3CDTF">2019-05-06T15:01:00Z</dcterms:modified>
</cp:coreProperties>
</file>